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878C3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评分标准</w:t>
      </w:r>
    </w:p>
    <w:p w14:paraId="67DD1774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9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"/>
        <w:gridCol w:w="1497"/>
        <w:gridCol w:w="6701"/>
      </w:tblGrid>
      <w:tr w14:paraId="33ABC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vAlign w:val="center"/>
          </w:tcPr>
          <w:p w14:paraId="2E802566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2D5E3551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分值构成</w:t>
            </w:r>
          </w:p>
          <w:p w14:paraId="6FE72B24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(总分100分)</w:t>
            </w:r>
          </w:p>
        </w:tc>
        <w:tc>
          <w:tcPr>
            <w:tcW w:w="6701" w:type="dxa"/>
            <w:vAlign w:val="center"/>
          </w:tcPr>
          <w:p w14:paraId="74B33872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价格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分，资信与服务方案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分，履约承诺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分</w:t>
            </w:r>
          </w:p>
        </w:tc>
      </w:tr>
      <w:tr w14:paraId="66D5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shd w:val="clear"/>
            <w:vAlign w:val="center"/>
          </w:tcPr>
          <w:p w14:paraId="1D09B413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718C8C8F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价格得分（60分）</w:t>
            </w:r>
          </w:p>
        </w:tc>
        <w:tc>
          <w:tcPr>
            <w:tcW w:w="6701" w:type="dxa"/>
            <w:shd w:val="clear"/>
            <w:vAlign w:val="center"/>
          </w:tcPr>
          <w:p w14:paraId="77AC8232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价格部分得分=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0-100×|投标人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报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价-基准价|/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投标人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报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价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（四舍五入保留小数点后两位）</w:t>
            </w:r>
          </w:p>
          <w:p w14:paraId="754DB551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最低投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标价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为基准价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。</w:t>
            </w:r>
          </w:p>
        </w:tc>
      </w:tr>
      <w:tr w14:paraId="2378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shd w:val="clear"/>
            <w:vAlign w:val="center"/>
          </w:tcPr>
          <w:p w14:paraId="6A7B753B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5EB2D222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资信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得分（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10分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6701" w:type="dxa"/>
            <w:vAlign w:val="center"/>
          </w:tcPr>
          <w:p w14:paraId="444A3996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注册资金超过500万元得2分，不足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不得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分；</w:t>
            </w:r>
          </w:p>
          <w:p w14:paraId="4E09BF90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类似业绩，有一项得2分，最高得8分。</w:t>
            </w:r>
          </w:p>
        </w:tc>
      </w:tr>
      <w:tr w14:paraId="7BCA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shd w:val="clear"/>
            <w:vAlign w:val="center"/>
          </w:tcPr>
          <w:p w14:paraId="5C1518F6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456190FD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服务方案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得分（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10分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6701" w:type="dxa"/>
            <w:vAlign w:val="center"/>
          </w:tcPr>
          <w:p w14:paraId="18A13C3B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围绕劳务作业组织、人员配置、质量管控、安全文明施工、工期保障、应急保障等维度综合评判：</w:t>
            </w:r>
          </w:p>
          <w:p w14:paraId="363CDEA7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优（8-10分）劳务服务方案完整详实，作业组织架构清晰，人员配置满足项目需求；质量、安全、工期管控措施针对性强；劳务人员管理、现场文明施工、应急处置方案完善，完全匹配本项目劳务分包工作需求。</w:t>
            </w:r>
          </w:p>
          <w:p w14:paraId="3623B0A0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良（5-7分）服务方案内容较完整，主要工作组织、人员、质量、安全、工期措施基本齐全，但部分内容针对性一般，个别细节需要完善，整体能够满足项目劳务工作要求。</w:t>
            </w:r>
          </w:p>
          <w:p w14:paraId="751F2A9F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一般（1-4分）服务方案内容存在缺项，人员、管控措施等部分内容简单笼统，针对性不足，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基本可以开展劳务作业，存在一定优化空间。</w:t>
            </w:r>
          </w:p>
          <w:p w14:paraId="3B45346F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无（0分）未提供服务方案，或方案严重缺项、完全不匹配项目劳务分包工作内容。</w:t>
            </w:r>
          </w:p>
        </w:tc>
      </w:tr>
      <w:tr w14:paraId="05AB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vAlign w:val="center"/>
          </w:tcPr>
          <w:p w14:paraId="03EB2E9C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53F8FA5C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履约承诺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得分（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20分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6701" w:type="dxa"/>
            <w:vAlign w:val="center"/>
          </w:tcPr>
          <w:p w14:paraId="39BFA83F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进行综合评价，综合评价优得15-20分，良得8-14分，一般得1-7分，无不得分。</w:t>
            </w:r>
          </w:p>
        </w:tc>
      </w:tr>
    </w:tbl>
    <w:p w14:paraId="10905AE3">
      <w:pPr>
        <w:spacing w:line="360" w:lineRule="auto"/>
        <w:ind w:firstLine="4800" w:firstLineChars="2000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93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35ED8"/>
    <w:rsid w:val="02F35ED8"/>
    <w:rsid w:val="057A490C"/>
    <w:rsid w:val="06FD4A88"/>
    <w:rsid w:val="07D37A27"/>
    <w:rsid w:val="07F86FE1"/>
    <w:rsid w:val="0B913B41"/>
    <w:rsid w:val="0DB41C01"/>
    <w:rsid w:val="0EDC4AB4"/>
    <w:rsid w:val="11700982"/>
    <w:rsid w:val="18680A06"/>
    <w:rsid w:val="1E2C7BAF"/>
    <w:rsid w:val="1E530FF2"/>
    <w:rsid w:val="1E5F672D"/>
    <w:rsid w:val="26BB058C"/>
    <w:rsid w:val="278C3710"/>
    <w:rsid w:val="2B0A4384"/>
    <w:rsid w:val="2C9F6C07"/>
    <w:rsid w:val="320B54EE"/>
    <w:rsid w:val="37111E09"/>
    <w:rsid w:val="37D60DEB"/>
    <w:rsid w:val="3A626BC7"/>
    <w:rsid w:val="3CEF33C1"/>
    <w:rsid w:val="42406A45"/>
    <w:rsid w:val="4E7A2BCF"/>
    <w:rsid w:val="51436A7A"/>
    <w:rsid w:val="5A2956B7"/>
    <w:rsid w:val="5CA2637E"/>
    <w:rsid w:val="62196CF6"/>
    <w:rsid w:val="661C2DD5"/>
    <w:rsid w:val="6B9E2237"/>
    <w:rsid w:val="6C407F4B"/>
    <w:rsid w:val="6CAC5BDA"/>
    <w:rsid w:val="70AD3BAF"/>
    <w:rsid w:val="71E16417"/>
    <w:rsid w:val="76C27D0D"/>
    <w:rsid w:val="77934A35"/>
    <w:rsid w:val="77D17186"/>
    <w:rsid w:val="7B382FB4"/>
    <w:rsid w:val="7D2012E9"/>
    <w:rsid w:val="7FFE2462"/>
    <w:rsid w:val="B9F63557"/>
    <w:rsid w:val="BFBF8A6C"/>
    <w:rsid w:val="D3BFD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leftChars="0" w:firstLine="420"/>
    </w:pPr>
    <w:rPr>
      <w:sz w:val="22"/>
    </w:rPr>
  </w:style>
  <w:style w:type="paragraph" w:styleId="3">
    <w:name w:val="Body Text Indent"/>
    <w:basedOn w:val="1"/>
    <w:next w:val="4"/>
    <w:unhideWhenUsed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napToGrid w:val="0"/>
      <w:spacing w:line="360" w:lineRule="auto"/>
      <w:ind w:firstLine="420" w:firstLineChars="200"/>
    </w:pPr>
    <w:rPr>
      <w:rFonts w:hint="eastAsia" w:ascii="宋体" w:hAnsi="宋体"/>
      <w:color w:val="00FF00"/>
    </w:rPr>
  </w:style>
  <w:style w:type="paragraph" w:customStyle="1" w:styleId="5">
    <w:name w:val="表格文字"/>
    <w:basedOn w:val="6"/>
    <w:next w:val="1"/>
    <w:qFormat/>
    <w:uiPriority w:val="0"/>
    <w:pPr>
      <w:ind w:firstLine="0" w:firstLineChars="0"/>
      <w:jc w:val="center"/>
    </w:pPr>
    <w:rPr>
      <w:szCs w:val="20"/>
    </w:rPr>
  </w:style>
  <w:style w:type="paragraph" w:styleId="6">
    <w:name w:val="List"/>
    <w:basedOn w:val="1"/>
    <w:qFormat/>
    <w:uiPriority w:val="0"/>
    <w:pPr>
      <w:ind w:left="200" w:hanging="200" w:hangingChars="200"/>
      <w:contextualSpacing/>
    </w:p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538</Words>
  <Characters>563</Characters>
  <Lines>0</Lines>
  <Paragraphs>0</Paragraphs>
  <TotalTime>8</TotalTime>
  <ScaleCrop>false</ScaleCrop>
  <LinksUpToDate>false</LinksUpToDate>
  <CharactersWithSpaces>575</CharactersWithSpaces>
  <Application>WPS Office_12.1.3.28481_F1E327BC-269C-435d-A152-05C5408002CA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2025-05-29T01:04:00Z</dcterms:created>
  <dc:creator>仁者无惧</dc:creator>
  <cp:lastModifiedBy>mahongliang</cp:lastModifiedBy>
  <dcterms:modified xsi:type="dcterms:W3CDTF">2026-08-24T09:21:32Z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2052-12.1.3.28481</vt:lpwstr>
  </property>
  <property fmtid="{D5CDD505-2E9C-101B-9397-08002B2CF9AE}" pid="3" name="KSOTemplateDocerSaveRecord">
    <vt:lpwstr>eyJoZGlkIjoiYjVhZWJkM2JmNmY0M2NkYTFlMDQxYWM1ZDBiZGI3NmYiLCJ1c2VySWQiOiI0MTg4MDkzMjAifQ==</vt:lpwstr>
  </property>
  <property fmtid="{D5CDD505-2E9C-101B-9397-08002B2CF9AE}" pid="4" name="ICV">
    <vt:lpwstr>999B0E8C11434201A5B8E16AF808B949_13</vt:lpwstr>
  </property>
</Properties>
</file>